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Соглашение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об использовании материалов и сервисов интернет-сайта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(пользовательское соглашение)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  Настоящее  Соглашение  является  публичной офертой Администрации Сайта ООО «ЭТАЖИ» (ИНН 7202106387, ОГРН 1027200835661), в лице Генерального директора Хусаинова Ильдара Борисовича, действующего на основании Устава, и определяет условия использования материалов  и сервисов, размещенных на сайте в сети Интернет по адресу: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0"/>
            <w:szCs w:val="30"/>
            <w:highlight w:val="white"/>
            <w:u w:val="single"/>
            <w:rtl w:val="0"/>
          </w:rPr>
          <w:t xml:space="preserve">https://partners.etagi.pro/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посетителями и пользователями данного интернет-сайта (далее - Сайт).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 Общие условия</w:t>
      </w:r>
    </w:p>
    <w:p w:rsidR="00000000" w:rsidDel="00000000" w:rsidP="00000000" w:rsidRDefault="00000000" w:rsidRPr="00000000" w14:paraId="00000009">
      <w:pPr>
        <w:shd w:fill="ffffff" w:val="clear"/>
        <w:spacing w:after="160" w:line="346.66666666666663" w:lineRule="auto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1.1. Сайт создан в целях предоставления пользователям  совокупности информационных материалов, включая аналитические и статистические данные, обзоры рынка, доступ к которой обеспечивается при помощи Сайта, и систематизированная при помощи Программ для ЭВМ таким образом, что такие информационные материалы могут быть найдены и обработаны Пользователем с помощью Сайта.</w:t>
      </w:r>
    </w:p>
    <w:p w:rsidR="00000000" w:rsidDel="00000000" w:rsidP="00000000" w:rsidRDefault="00000000" w:rsidRPr="00000000" w14:paraId="0000000B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1.2. Фактическое пользование Сайтом, включая ознакомление пользователя с Контентом Сайта (любой его частью), просмотр и поиск информации, размещенной на Сайте, регистрацию на сайте, каждый последующий доступ к Сайту, является надлежащим подтверждением Пользователем своего полного, безоговорочного согласия с условиями настоящего Соглашения (акцепт условий Оферты). Акцепт условий настоящего Соглашения означает, что Пользователь обладает необходимой дееспособностью для принятия условий настоящего Соглашения, способен исполнять условия Соглашения и нести ответственность за нарушение Соглашения, в том числе по правоотношениям, возникшим вследствие пользования Сайтом.</w:t>
      </w:r>
    </w:p>
    <w:p w:rsidR="00000000" w:rsidDel="00000000" w:rsidP="00000000" w:rsidRDefault="00000000" w:rsidRPr="00000000" w14:paraId="0000000C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1.3. Продолжая использовать Сайт,  Пользователь подтверждает свое полное, безоговорочное согласие с условиями настоящего Соглашения, а также с Политикой конфиденциальности по работе с персональными данными, являющейся неотъемлемой частью настоящего Соглашения и размещенной на странице Сайта. Под действие настоящего Соглашения подпадают все существующие (реально функционирующие) на данный момент сервисы Сайта, а также любые их последующие модификации и появляющиеся в дальнейшем дополнительные услуги (сервисы). Кроме того, регистрация на Сайте предполагает, что Пользователь обладает необходимой правоспособностью и полномочиями для принятия настоящего Соглашения, способен исполнять условия Соглашения и нести ответственность за нарушение Соглашения, в том числе по правоотношениям, возникшим вследствие пользования Сайтом, является надлежаще уполномоченным сотрудником представляемой Пользователем организации и предоставил при регистрации полностью достоверные данные.</w:t>
      </w:r>
    </w:p>
    <w:p w:rsidR="00000000" w:rsidDel="00000000" w:rsidP="00000000" w:rsidRDefault="00000000" w:rsidRPr="00000000" w14:paraId="0000000D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1.4. В случае несогласия с какими-либо условиями Соглашения пользователь не вправе использовать Сайт и обязан его покинуть.</w:t>
      </w:r>
    </w:p>
    <w:p w:rsidR="00000000" w:rsidDel="00000000" w:rsidP="00000000" w:rsidRDefault="00000000" w:rsidRPr="00000000" w14:paraId="0000000E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В случае если Администрацией Сайта были внесены какие-либо изменения в Соглашение, с которыми пользователь не согласен, он также обязан незамедлительно прекратить использование Сайта.</w:t>
      </w:r>
    </w:p>
    <w:p w:rsidR="00000000" w:rsidDel="00000000" w:rsidP="00000000" w:rsidRDefault="00000000" w:rsidRPr="00000000" w14:paraId="0000000F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1.5. По всем вопросам, возникающим у пользователя при работе с Сайтом, он может обратиться к Администрации Сайта, используя контактные данные, указанные в Разделе 9 настоящего Соглашения.</w:t>
      </w:r>
    </w:p>
    <w:p w:rsidR="00000000" w:rsidDel="00000000" w:rsidP="00000000" w:rsidRDefault="00000000" w:rsidRPr="00000000" w14:paraId="00000010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1.6. Пользование Сайтом предоставляется на бесплатной основе.</w:t>
      </w:r>
    </w:p>
    <w:p w:rsidR="00000000" w:rsidDel="00000000" w:rsidP="00000000" w:rsidRDefault="00000000" w:rsidRPr="00000000" w14:paraId="00000011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1.7. Соглашение вступает в силу в момент его акцепта Пользователем, действует неопределенный срок и сохраняет юридическую силу на протяжении всего времени использования Сайта Пользователем.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 Обязательства Пользователя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2.1.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2.2. Использование материалов Сайта без согласия правообладателей не допускается.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2.3. При цитировании материалов Сайта, включая охраняемые авторские произведения, ссылка на Сайт обязательна.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2.4.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2.5.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2.6. Пользователь согласен с тем, что Администрация Сайта не несет какой-либо ответственности и не имеет каких-либо обязательств в связи с рекламой, которая может быть размещена на Сайте.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pBdr>
          <w:top w:color="auto" w:space="19" w:sz="0" w:val="none"/>
        </w:pBdr>
        <w:shd w:fill="ffffff" w:val="clear"/>
        <w:spacing w:after="180" w:before="0" w:line="276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bookmarkStart w:colFirst="0" w:colLast="0" w:name="_i2uotmk4clmq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 Права и обязанности Администрации Сайта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3.1. Администрация сайта вправе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:rsidR="00000000" w:rsidDel="00000000" w:rsidP="00000000" w:rsidRDefault="00000000" w:rsidRPr="00000000" w14:paraId="0000001E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3.2. Вправе вносить любые изменения в ранее размещенный на Сайте Контент, дополнять разделы Сайта, расширять Сайт и вводить дополнительные сервисы на Сайте и требования для доступа к ним пользователя, приостанавливать работу Сайта, устанавливать дополнительные права и/или ограничения пользователей на размещенный на Сайте Контент, осуществлять иные мероприятия.</w:t>
      </w:r>
    </w:p>
    <w:p w:rsidR="00000000" w:rsidDel="00000000" w:rsidP="00000000" w:rsidRDefault="00000000" w:rsidRPr="00000000" w14:paraId="0000001F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3.3. Администрация Сайта оставляет за собой право вводить любые ограничения в отношении пользования Сайтом.</w:t>
      </w:r>
    </w:p>
    <w:p w:rsidR="00000000" w:rsidDel="00000000" w:rsidP="00000000" w:rsidRDefault="00000000" w:rsidRPr="00000000" w14:paraId="00000020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3.4. Администрация Сайта вправе проводить статистические исследования посещаемости Сайта.</w:t>
      </w:r>
    </w:p>
    <w:p w:rsidR="00000000" w:rsidDel="00000000" w:rsidP="00000000" w:rsidRDefault="00000000" w:rsidRPr="00000000" w14:paraId="00000021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3.5. Администрация Сайта вправе осуществлять рассылку информационных материалов о проводимой Акции только в случае добровольного согласия пользователя на получение таких материалов.</w:t>
      </w:r>
    </w:p>
    <w:p w:rsidR="00000000" w:rsidDel="00000000" w:rsidP="00000000" w:rsidRDefault="00000000" w:rsidRPr="00000000" w14:paraId="00000022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3.6. Администрация Сайта обязана уведомлять пользователей о плановых перерывах в работе Сайта в срок не менее, чем за 24 часа до начала перерыва в порядке размещения анонса на главной странице Сайта.</w:t>
      </w:r>
    </w:p>
    <w:p w:rsidR="00000000" w:rsidDel="00000000" w:rsidP="00000000" w:rsidRDefault="00000000" w:rsidRPr="00000000" w14:paraId="00000023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3.7. Администрация Сайта не может гарантировать, что Пользователь является лицом, Учётные данные или иная информация которого указаны на Сайте. </w:t>
      </w:r>
    </w:p>
    <w:p w:rsidR="00000000" w:rsidDel="00000000" w:rsidP="00000000" w:rsidRDefault="00000000" w:rsidRPr="00000000" w14:paraId="00000024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3.8. Администрация Сайта не может гарантировать, что информация, указываемая Пользователем на Сайте, соответствует действительности. </w:t>
      </w:r>
    </w:p>
    <w:p w:rsidR="00000000" w:rsidDel="00000000" w:rsidP="00000000" w:rsidRDefault="00000000" w:rsidRPr="00000000" w14:paraId="00000025">
      <w:pPr>
        <w:shd w:fill="ffffff" w:val="clear"/>
        <w:spacing w:after="160"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3.9. Все действия, совершенные после авторизации в личном кабинете, считаются совершенными от имени Пользователя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 Прочие условия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3.2.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3.3. 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3.4. Администрация Сайта вправе в любое время в одностороннем порядке изменять условия настоящего Соглашения. Такие изменения вступают в силу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artners.etagi.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